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5D" w:rsidRPr="0066515D" w:rsidRDefault="0066515D" w:rsidP="0066515D">
      <w:pPr>
        <w:rPr>
          <w:rFonts w:asciiTheme="minorHAnsi" w:hAnsiTheme="minorHAnsi"/>
          <w:b/>
          <w:color w:val="FF0000"/>
          <w:szCs w:val="24"/>
        </w:rPr>
      </w:pPr>
      <w:r w:rsidRPr="0066515D">
        <w:rPr>
          <w:rFonts w:asciiTheme="minorHAnsi" w:hAnsiTheme="minorHAnsi"/>
          <w:b/>
          <w:color w:val="FF0000"/>
          <w:szCs w:val="24"/>
        </w:rPr>
        <w:t>This is marking criteria which I would like you to follow because I would like to receive FIRST CLASS STANDARD grade.</w:t>
      </w:r>
    </w:p>
    <w:p w:rsidR="0066515D" w:rsidRDefault="0066515D" w:rsidP="0066515D">
      <w:pPr>
        <w:rPr>
          <w:rFonts w:asciiTheme="minorHAnsi" w:hAnsiTheme="minorHAnsi"/>
          <w:b/>
          <w:color w:val="FF0000"/>
          <w:szCs w:val="24"/>
        </w:rPr>
      </w:pPr>
    </w:p>
    <w:p w:rsidR="0066515D" w:rsidRPr="0066515D" w:rsidRDefault="0066515D" w:rsidP="0066515D">
      <w:pPr>
        <w:rPr>
          <w:rFonts w:asciiTheme="minorHAnsi" w:hAnsiTheme="minorHAnsi"/>
          <w:b/>
          <w:color w:val="FF0000"/>
          <w:szCs w:val="24"/>
        </w:rPr>
      </w:pPr>
      <w:r>
        <w:rPr>
          <w:rFonts w:asciiTheme="minorHAnsi" w:hAnsiTheme="minorHAnsi"/>
          <w:b/>
          <w:color w:val="FF0000"/>
          <w:szCs w:val="24"/>
        </w:rPr>
        <w:t xml:space="preserve">Below there is few things which might be useful for you. </w:t>
      </w:r>
    </w:p>
    <w:p w:rsidR="0066515D" w:rsidRPr="0066515D" w:rsidRDefault="0066515D" w:rsidP="0066515D">
      <w:pPr>
        <w:rPr>
          <w:rFonts w:asciiTheme="minorHAnsi" w:hAnsiTheme="minorHAnsi"/>
          <w:b/>
          <w:color w:val="FF0000"/>
          <w:szCs w:val="24"/>
        </w:rPr>
      </w:pPr>
    </w:p>
    <w:p w:rsidR="0066515D" w:rsidRPr="0066515D" w:rsidRDefault="0066515D" w:rsidP="0066515D">
      <w:pPr>
        <w:rPr>
          <w:rFonts w:asciiTheme="minorHAnsi" w:hAnsiTheme="minorHAnsi"/>
          <w:b/>
          <w:szCs w:val="24"/>
        </w:rPr>
      </w:pPr>
    </w:p>
    <w:p w:rsidR="0066515D" w:rsidRPr="0066515D" w:rsidRDefault="0066515D" w:rsidP="0066515D">
      <w:pPr>
        <w:rPr>
          <w:rFonts w:asciiTheme="minorHAnsi" w:hAnsiTheme="minorHAnsi"/>
          <w:szCs w:val="24"/>
        </w:rPr>
      </w:pPr>
      <w:r w:rsidRPr="0066515D">
        <w:rPr>
          <w:rFonts w:asciiTheme="minorHAnsi" w:hAnsiTheme="minorHAnsi"/>
          <w:b/>
          <w:szCs w:val="24"/>
        </w:rPr>
        <w:t>WRITTEN DISSERTATIONS</w:t>
      </w:r>
      <w:r w:rsidRPr="0066515D">
        <w:rPr>
          <w:rFonts w:asciiTheme="minorHAnsi" w:hAnsiTheme="minorHAnsi"/>
          <w:szCs w:val="24"/>
        </w:rPr>
        <w:t xml:space="preserve"> will be marked according to usual guidelines for marking essays. Two markers meet to agree on a suitable mark according the criteria below: </w:t>
      </w:r>
    </w:p>
    <w:p w:rsidR="0066515D" w:rsidRPr="0066515D" w:rsidRDefault="0066515D" w:rsidP="0066515D">
      <w:pPr>
        <w:outlineLvl w:val="0"/>
        <w:rPr>
          <w:rFonts w:asciiTheme="minorHAnsi" w:hAnsiTheme="minorHAnsi" w:cs="Arial"/>
          <w:b/>
          <w:color w:val="000000"/>
          <w:szCs w:val="24"/>
        </w:rPr>
      </w:pPr>
    </w:p>
    <w:p w:rsidR="0066515D" w:rsidRPr="0066515D" w:rsidRDefault="0066515D" w:rsidP="0066515D">
      <w:pPr>
        <w:outlineLvl w:val="0"/>
        <w:rPr>
          <w:rFonts w:asciiTheme="minorHAnsi" w:hAnsiTheme="minorHAnsi" w:cs="Arial"/>
          <w:b/>
          <w:color w:val="000000"/>
          <w:szCs w:val="24"/>
        </w:rPr>
      </w:pPr>
      <w:r w:rsidRPr="0066515D">
        <w:rPr>
          <w:rFonts w:asciiTheme="minorHAnsi" w:hAnsiTheme="minorHAnsi" w:cs="Arial"/>
          <w:b/>
          <w:color w:val="000000"/>
          <w:szCs w:val="24"/>
        </w:rPr>
        <w:t>Marking Criteria for Level Three</w:t>
      </w:r>
    </w:p>
    <w:p w:rsidR="0066515D" w:rsidRPr="0066515D" w:rsidRDefault="0066515D" w:rsidP="0066515D">
      <w:pPr>
        <w:rPr>
          <w:rFonts w:asciiTheme="minorHAnsi" w:hAnsiTheme="minorHAnsi" w:cs="Arial"/>
          <w:color w:val="000000"/>
          <w:szCs w:val="24"/>
        </w:rPr>
      </w:pPr>
    </w:p>
    <w:p w:rsidR="0066515D" w:rsidRPr="0066515D" w:rsidRDefault="0066515D" w:rsidP="0066515D">
      <w:pPr>
        <w:rPr>
          <w:rFonts w:asciiTheme="minorHAnsi" w:hAnsiTheme="minorHAnsi" w:cs="Arial"/>
          <w:b/>
          <w:color w:val="000000"/>
          <w:szCs w:val="24"/>
        </w:rPr>
      </w:pPr>
    </w:p>
    <w:p w:rsidR="0066515D" w:rsidRPr="0066515D" w:rsidRDefault="0066515D" w:rsidP="0066515D">
      <w:pPr>
        <w:rPr>
          <w:rFonts w:asciiTheme="minorHAnsi" w:hAnsiTheme="minorHAnsi" w:cs="Arial"/>
          <w:color w:val="000000"/>
          <w:szCs w:val="24"/>
          <w:u w:val="single"/>
        </w:rPr>
      </w:pPr>
      <w:r w:rsidRPr="0066515D">
        <w:rPr>
          <w:rFonts w:asciiTheme="minorHAnsi" w:hAnsiTheme="minorHAnsi" w:cs="Arial"/>
          <w:b/>
          <w:color w:val="000000"/>
          <w:szCs w:val="24"/>
          <w:u w:val="single"/>
        </w:rPr>
        <w:t xml:space="preserve">Grade 1 – 4  -  </w:t>
      </w:r>
      <w:r w:rsidRPr="0066515D">
        <w:rPr>
          <w:rFonts w:asciiTheme="minorHAnsi" w:hAnsiTheme="minorHAnsi" w:cs="Arial"/>
          <w:color w:val="000000"/>
          <w:szCs w:val="24"/>
          <w:u w:val="single"/>
        </w:rPr>
        <w:t>1</w:t>
      </w:r>
      <w:r w:rsidRPr="0066515D">
        <w:rPr>
          <w:rFonts w:asciiTheme="minorHAnsi" w:hAnsiTheme="minorHAnsi" w:cs="Arial"/>
          <w:color w:val="000000"/>
          <w:szCs w:val="24"/>
          <w:u w:val="single"/>
          <w:vertAlign w:val="superscript"/>
        </w:rPr>
        <w:t>st</w:t>
      </w:r>
      <w:r w:rsidRPr="0066515D">
        <w:rPr>
          <w:rFonts w:asciiTheme="minorHAnsi" w:hAnsiTheme="minorHAnsi" w:cs="Arial"/>
          <w:color w:val="000000"/>
          <w:szCs w:val="24"/>
          <w:u w:val="single"/>
        </w:rPr>
        <w:t xml:space="preserve"> Class</w:t>
      </w:r>
    </w:p>
    <w:p w:rsidR="0066515D" w:rsidRPr="0066515D" w:rsidRDefault="0066515D" w:rsidP="0066515D">
      <w:pPr>
        <w:rPr>
          <w:rFonts w:asciiTheme="minorHAnsi" w:hAnsiTheme="minorHAnsi" w:cs="Arial"/>
          <w:color w:val="000000"/>
          <w:szCs w:val="24"/>
        </w:rPr>
      </w:pP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 xml:space="preserve">Demonstrates knowledge that is comprehensive both in breadth and depth. </w:t>
      </w: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 xml:space="preserve">Demonstrates an exceptional ability to </w:t>
      </w:r>
      <w:proofErr w:type="spellStart"/>
      <w:r w:rsidRPr="0066515D">
        <w:rPr>
          <w:rFonts w:asciiTheme="minorHAnsi" w:hAnsiTheme="minorHAnsi" w:cs="Arial"/>
          <w:color w:val="000000"/>
          <w:szCs w:val="24"/>
        </w:rPr>
        <w:t>contextualise</w:t>
      </w:r>
      <w:proofErr w:type="spellEnd"/>
      <w:r w:rsidRPr="0066515D">
        <w:rPr>
          <w:rFonts w:asciiTheme="minorHAnsi" w:hAnsiTheme="minorHAnsi" w:cs="Arial"/>
          <w:color w:val="000000"/>
          <w:szCs w:val="24"/>
        </w:rPr>
        <w:t xml:space="preserve">, to grasp concepts and their interrelationship, and / or to relate theory to practice. </w:t>
      </w: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 xml:space="preserve">Shows an outstanding ability to apply, in right measure, the necessary skills to achieve a desired outcome. </w:t>
      </w: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Shows clear evidence of independent thought with material presented in a focused way, so as to help sustain the argument.</w:t>
      </w: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Presentation is highly literate, fluent and accurate with impeccable citation</w:t>
      </w:r>
    </w:p>
    <w:p w:rsidR="0066515D" w:rsidRPr="0066515D" w:rsidRDefault="0066515D" w:rsidP="0066515D">
      <w:pPr>
        <w:numPr>
          <w:ilvl w:val="0"/>
          <w:numId w:val="4"/>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Evidence of high level of commitment and a demonstration of a high level of initiative and independent thinking</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An ability to consistently form and professionally present a coherent body of work that demonstrates a high level of complex engagement</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 xml:space="preserve">Excellent command of visual and written expression with an ability to clearly convey ideas and concepts Material is presented in a focused way, so as to help sustain their critical position. </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 xml:space="preserve">Demonstrate an exceptional ability to </w:t>
      </w:r>
      <w:proofErr w:type="spellStart"/>
      <w:r w:rsidRPr="0066515D">
        <w:rPr>
          <w:rFonts w:asciiTheme="minorHAnsi" w:hAnsiTheme="minorHAnsi" w:cs="Arial"/>
          <w:color w:val="000000"/>
          <w:szCs w:val="24"/>
        </w:rPr>
        <w:t>contextualise</w:t>
      </w:r>
      <w:proofErr w:type="spellEnd"/>
      <w:r w:rsidRPr="0066515D">
        <w:rPr>
          <w:rFonts w:asciiTheme="minorHAnsi" w:hAnsiTheme="minorHAnsi" w:cs="Arial"/>
          <w:color w:val="000000"/>
          <w:szCs w:val="24"/>
        </w:rPr>
        <w:t xml:space="preserve">, to grasp concepts and their interrelationship, and / or to relate theory to practice. </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Wide and deep research relevant to your ideas, discourses and chosen media  or working process and the broader context of practical work</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Creative, innovative, informed and professional use of media and materials with a thorough, critical and extended understanding of related discourses and contemporary/historical contexts</w:t>
      </w:r>
    </w:p>
    <w:p w:rsidR="0066515D" w:rsidRPr="0066515D" w:rsidRDefault="0066515D" w:rsidP="0066515D">
      <w:pPr>
        <w:numPr>
          <w:ilvl w:val="0"/>
          <w:numId w:val="3"/>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rPr>
          <w:rFonts w:asciiTheme="minorHAnsi" w:hAnsiTheme="minorHAnsi" w:cs="Arial"/>
          <w:color w:val="000000"/>
          <w:szCs w:val="24"/>
        </w:rPr>
      </w:pPr>
      <w:r w:rsidRPr="0066515D">
        <w:rPr>
          <w:rFonts w:asciiTheme="minorHAnsi" w:hAnsiTheme="minorHAnsi" w:cs="Arial"/>
          <w:color w:val="000000"/>
          <w:szCs w:val="24"/>
        </w:rPr>
        <w:t>Critical and analytical skills inventively put to use in the evaluation of research, in the use of materials and media, and in the engagement with ideas and related discourses</w:t>
      </w:r>
    </w:p>
    <w:p w:rsidR="00061B73" w:rsidRPr="0066515D" w:rsidRDefault="00061B73">
      <w:pPr>
        <w:rPr>
          <w:rFonts w:asciiTheme="minorHAnsi" w:hAnsiTheme="minorHAnsi"/>
          <w:szCs w:val="24"/>
        </w:rPr>
      </w:pPr>
    </w:p>
    <w:p w:rsidR="0066515D" w:rsidRPr="0066515D" w:rsidRDefault="0066515D">
      <w:pPr>
        <w:rPr>
          <w:rFonts w:asciiTheme="minorHAnsi" w:hAnsiTheme="minorHAnsi"/>
          <w:sz w:val="40"/>
          <w:szCs w:val="40"/>
        </w:rPr>
      </w:pPr>
    </w:p>
    <w:p w:rsidR="0066515D" w:rsidRDefault="0066515D">
      <w:pPr>
        <w:rPr>
          <w:rFonts w:asciiTheme="minorHAnsi" w:hAnsiTheme="minorHAnsi"/>
          <w:b/>
          <w:color w:val="FF0000"/>
          <w:sz w:val="40"/>
          <w:szCs w:val="40"/>
          <w:u w:val="single"/>
        </w:rPr>
      </w:pPr>
      <w:r w:rsidRPr="0066515D">
        <w:rPr>
          <w:rFonts w:asciiTheme="minorHAnsi" w:hAnsiTheme="minorHAnsi"/>
          <w:b/>
          <w:color w:val="FF0000"/>
          <w:sz w:val="40"/>
          <w:szCs w:val="40"/>
          <w:u w:val="single"/>
        </w:rPr>
        <w:t>USEFUL</w:t>
      </w:r>
    </w:p>
    <w:p w:rsidR="0066515D" w:rsidRDefault="0066515D">
      <w:pPr>
        <w:rPr>
          <w:rFonts w:asciiTheme="minorHAnsi" w:hAnsiTheme="minorHAnsi"/>
          <w:b/>
          <w:color w:val="FF0000"/>
          <w:sz w:val="40"/>
          <w:szCs w:val="40"/>
          <w:u w:val="single"/>
        </w:rPr>
      </w:pPr>
    </w:p>
    <w:p w:rsidR="0066515D" w:rsidRDefault="0066515D" w:rsidP="0066515D">
      <w:pPr>
        <w:numPr>
          <w:ilvl w:val="1"/>
          <w:numId w:val="5"/>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spacing w:line="480" w:lineRule="auto"/>
        <w:jc w:val="both"/>
        <w:rPr>
          <w:rFonts w:ascii="Times New Roman" w:hAnsi="Times New Roman"/>
          <w:szCs w:val="24"/>
          <w:lang w:val="en-GB"/>
        </w:rPr>
      </w:pPr>
      <w:r w:rsidRPr="00922ABB">
        <w:rPr>
          <w:rFonts w:ascii="Times New Roman" w:hAnsi="Times New Roman"/>
          <w:szCs w:val="24"/>
          <w:lang w:val="en-GB"/>
        </w:rPr>
        <w:t xml:space="preserve">Researchers believe that branding is increasingly becoming important in the political campaigns. Presidential campaigns of the democratic presidential </w:t>
      </w:r>
      <w:r w:rsidRPr="00922ABB">
        <w:rPr>
          <w:rFonts w:ascii="Times New Roman" w:hAnsi="Times New Roman"/>
          <w:szCs w:val="24"/>
          <w:lang w:val="en-GB"/>
        </w:rPr>
        <w:lastRenderedPageBreak/>
        <w:t>candidate Barrack Obama has been attributed to commercial frameworks. They have attributed is success to the seamlessness of the corporate identity and considered to be the first candidate to have been promoted as upmarket consumer brand (</w:t>
      </w:r>
      <w:proofErr w:type="spellStart"/>
      <w:r w:rsidRPr="00922ABB">
        <w:rPr>
          <w:rFonts w:ascii="Times New Roman" w:hAnsi="Times New Roman"/>
          <w:bCs/>
          <w:szCs w:val="24"/>
          <w:lang w:val="en-GB"/>
        </w:rPr>
        <w:t>Adolphsen</w:t>
      </w:r>
      <w:proofErr w:type="spellEnd"/>
      <w:r w:rsidRPr="00922ABB">
        <w:rPr>
          <w:rFonts w:ascii="Times New Roman" w:hAnsi="Times New Roman"/>
          <w:bCs/>
          <w:szCs w:val="24"/>
          <w:lang w:val="en-GB"/>
        </w:rPr>
        <w:t xml:space="preserve"> 2009</w:t>
      </w:r>
      <w:r w:rsidRPr="00922ABB">
        <w:rPr>
          <w:rFonts w:ascii="Times New Roman" w:hAnsi="Times New Roman"/>
          <w:szCs w:val="24"/>
          <w:lang w:val="en-GB"/>
        </w:rPr>
        <w:t>).</w:t>
      </w:r>
    </w:p>
    <w:p w:rsidR="0066515D" w:rsidRPr="00922ABB" w:rsidRDefault="0066515D" w:rsidP="0066515D">
      <w:pPr>
        <w:numPr>
          <w:ilvl w:val="1"/>
          <w:numId w:val="5"/>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spacing w:line="480" w:lineRule="auto"/>
        <w:jc w:val="both"/>
        <w:rPr>
          <w:rFonts w:ascii="Times New Roman" w:hAnsi="Times New Roman"/>
          <w:szCs w:val="24"/>
          <w:lang w:val="en-GB"/>
        </w:rPr>
      </w:pPr>
      <w:r w:rsidRPr="00922ABB">
        <w:rPr>
          <w:rFonts w:ascii="Times New Roman" w:hAnsi="Times New Roman"/>
          <w:szCs w:val="24"/>
          <w:lang w:val="en-GB"/>
        </w:rPr>
        <w:t>There have been debates regarding the effect of political branding on the campaign outcome. Some studies are seeking to explore some of the effects of political branding on the outcome of the election. Theories suggest that branding have significant impact on the electorate in a similar manner as the consumers in consumer branding.  For instance, branding is considered to be a way through which organizations can establish trust and for a base of loyal customers (</w:t>
      </w:r>
      <w:r w:rsidRPr="00922ABB">
        <w:rPr>
          <w:rFonts w:ascii="Times New Roman" w:hAnsi="Times New Roman"/>
          <w:bCs/>
          <w:szCs w:val="24"/>
          <w:lang w:val="en-GB"/>
        </w:rPr>
        <w:t xml:space="preserve">McDonald and </w:t>
      </w:r>
      <w:proofErr w:type="spellStart"/>
      <w:r w:rsidRPr="00922ABB">
        <w:rPr>
          <w:rFonts w:ascii="Times New Roman" w:hAnsi="Times New Roman"/>
          <w:bCs/>
          <w:szCs w:val="24"/>
          <w:lang w:val="en-GB"/>
        </w:rPr>
        <w:t>Chermetony</w:t>
      </w:r>
      <w:proofErr w:type="spellEnd"/>
      <w:r w:rsidRPr="00922ABB">
        <w:rPr>
          <w:rFonts w:ascii="Times New Roman" w:hAnsi="Times New Roman"/>
          <w:bCs/>
          <w:szCs w:val="24"/>
          <w:lang w:val="en-GB"/>
        </w:rPr>
        <w:t xml:space="preserve"> 2006</w:t>
      </w:r>
      <w:r w:rsidRPr="00922ABB">
        <w:rPr>
          <w:rFonts w:ascii="Times New Roman" w:hAnsi="Times New Roman"/>
          <w:szCs w:val="24"/>
          <w:lang w:val="en-GB"/>
        </w:rPr>
        <w:t>).</w:t>
      </w:r>
    </w:p>
    <w:p w:rsidR="0066515D" w:rsidRPr="0066515D" w:rsidRDefault="0066515D" w:rsidP="0066515D">
      <w:pPr>
        <w:numPr>
          <w:ilvl w:val="1"/>
          <w:numId w:val="5"/>
        </w:numPr>
        <w:tabs>
          <w:tab w:val="clear" w:pos="-732"/>
          <w:tab w:val="clear" w:pos="-23"/>
          <w:tab w:val="clear" w:pos="686"/>
          <w:tab w:val="clear" w:pos="1396"/>
          <w:tab w:val="clear" w:pos="2105"/>
          <w:tab w:val="clear" w:pos="2814"/>
          <w:tab w:val="clear" w:pos="3522"/>
          <w:tab w:val="clear" w:pos="4231"/>
          <w:tab w:val="clear" w:pos="4940"/>
          <w:tab w:val="clear" w:pos="5650"/>
          <w:tab w:val="clear" w:pos="6359"/>
        </w:tabs>
        <w:suppressAutoHyphens w:val="0"/>
        <w:spacing w:line="480" w:lineRule="auto"/>
        <w:jc w:val="both"/>
        <w:rPr>
          <w:rFonts w:ascii="Times New Roman" w:hAnsi="Times New Roman"/>
          <w:szCs w:val="24"/>
          <w:lang w:val="en-GB"/>
        </w:rPr>
      </w:pPr>
    </w:p>
    <w:p w:rsidR="0066515D" w:rsidRDefault="0066515D">
      <w:pPr>
        <w:rPr>
          <w:rFonts w:asciiTheme="minorHAnsi" w:hAnsiTheme="minorHAnsi"/>
          <w:b/>
          <w:color w:val="FF0000"/>
          <w:szCs w:val="24"/>
          <w:u w:val="single"/>
          <w:lang w:val="en-GB"/>
        </w:rPr>
      </w:pPr>
    </w:p>
    <w:p w:rsidR="0066515D" w:rsidRDefault="0066515D">
      <w:pPr>
        <w:rPr>
          <w:rFonts w:asciiTheme="minorHAnsi" w:hAnsiTheme="minorHAnsi"/>
          <w:b/>
          <w:color w:val="FF0000"/>
          <w:szCs w:val="24"/>
          <w:u w:val="single"/>
          <w:lang w:val="en-GB"/>
        </w:rPr>
      </w:pPr>
    </w:p>
    <w:p w:rsidR="0066515D" w:rsidRDefault="0066515D">
      <w:pPr>
        <w:rPr>
          <w:rFonts w:asciiTheme="minorHAnsi" w:hAnsiTheme="minorHAnsi"/>
          <w:b/>
          <w:color w:val="FF0000"/>
          <w:szCs w:val="24"/>
          <w:u w:val="single"/>
          <w:lang w:val="en-GB"/>
        </w:rPr>
      </w:pPr>
      <w:r>
        <w:rPr>
          <w:rFonts w:asciiTheme="minorHAnsi" w:hAnsiTheme="minorHAnsi"/>
          <w:b/>
          <w:color w:val="FF0000"/>
          <w:szCs w:val="24"/>
          <w:u w:val="single"/>
          <w:lang w:val="en-GB"/>
        </w:rPr>
        <w:t>USEFUL LITERATURE:</w:t>
      </w:r>
    </w:p>
    <w:p w:rsidR="0066515D" w:rsidRDefault="0066515D">
      <w:pPr>
        <w:rPr>
          <w:rFonts w:asciiTheme="minorHAnsi" w:hAnsiTheme="minorHAnsi"/>
          <w:b/>
          <w:color w:val="FF0000"/>
          <w:szCs w:val="24"/>
          <w:u w:val="single"/>
          <w:lang w:val="en-GB"/>
        </w:rPr>
      </w:pPr>
    </w:p>
    <w:p w:rsidR="0066515D" w:rsidRPr="00922ABB" w:rsidRDefault="0066515D" w:rsidP="0066515D">
      <w:pPr>
        <w:spacing w:line="480" w:lineRule="auto"/>
        <w:ind w:left="720"/>
        <w:rPr>
          <w:rFonts w:ascii="Times New Roman" w:hAnsi="Times New Roman"/>
          <w:bCs/>
          <w:szCs w:val="24"/>
          <w:lang w:val="en-GB"/>
        </w:rPr>
      </w:pPr>
      <w:proofErr w:type="spellStart"/>
      <w:r w:rsidRPr="00922ABB">
        <w:rPr>
          <w:rFonts w:ascii="Times New Roman" w:hAnsi="Times New Roman"/>
          <w:bCs/>
          <w:szCs w:val="24"/>
          <w:lang w:val="en-GB"/>
        </w:rPr>
        <w:t>Adolphsen</w:t>
      </w:r>
      <w:proofErr w:type="spellEnd"/>
      <w:r w:rsidRPr="00922ABB">
        <w:rPr>
          <w:rFonts w:ascii="Times New Roman" w:hAnsi="Times New Roman"/>
          <w:bCs/>
          <w:szCs w:val="24"/>
          <w:lang w:val="en-GB"/>
        </w:rPr>
        <w:t>, M 2009, “Branding in Election Campaigns: Just a Buzzword or a New Quality Political Communication?” view on Nov 15, 2013 &lt;http://www.lse.ac.uk/media@lse/research/mediaWorkingPapers/MScDissertationSeries/Past/Adolphsen_final.pdf&gt;</w:t>
      </w:r>
    </w:p>
    <w:p w:rsidR="0066515D" w:rsidRPr="00922ABB" w:rsidRDefault="0066515D" w:rsidP="0066515D">
      <w:pPr>
        <w:spacing w:line="480" w:lineRule="auto"/>
        <w:ind w:left="720"/>
        <w:rPr>
          <w:rFonts w:ascii="Times New Roman" w:hAnsi="Times New Roman"/>
          <w:bCs/>
          <w:szCs w:val="24"/>
          <w:lang w:val="en-GB"/>
        </w:rPr>
      </w:pPr>
      <w:r w:rsidRPr="00922ABB">
        <w:rPr>
          <w:rFonts w:ascii="Times New Roman" w:hAnsi="Times New Roman"/>
          <w:bCs/>
          <w:szCs w:val="24"/>
          <w:lang w:val="en-GB"/>
        </w:rPr>
        <w:t>Burke, F 2007, “Effective Branding and Value Creation,” viewed on Nov 15, 2013 &lt;http://www.cga-pdnet.org/Non_VerifiableProducts/ArticlePublication/EffectiveBranding.pdf/EffectiveBranding.pdf&gt;</w:t>
      </w:r>
    </w:p>
    <w:p w:rsidR="0066515D" w:rsidRPr="00922ABB" w:rsidRDefault="0066515D" w:rsidP="0066515D">
      <w:pPr>
        <w:spacing w:line="480" w:lineRule="auto"/>
        <w:ind w:left="720"/>
        <w:rPr>
          <w:rFonts w:ascii="Times New Roman" w:hAnsi="Times New Roman"/>
          <w:bCs/>
          <w:szCs w:val="24"/>
          <w:lang w:val="en-GB"/>
        </w:rPr>
      </w:pPr>
      <w:proofErr w:type="spellStart"/>
      <w:r w:rsidRPr="00922ABB">
        <w:rPr>
          <w:rFonts w:ascii="Times New Roman" w:hAnsi="Times New Roman"/>
          <w:bCs/>
          <w:szCs w:val="24"/>
          <w:lang w:val="en-GB"/>
        </w:rPr>
        <w:t>Edel</w:t>
      </w:r>
      <w:proofErr w:type="spellEnd"/>
      <w:r w:rsidRPr="00922ABB">
        <w:rPr>
          <w:rFonts w:ascii="Times New Roman" w:hAnsi="Times New Roman"/>
          <w:bCs/>
          <w:szCs w:val="24"/>
          <w:lang w:val="en-GB"/>
        </w:rPr>
        <w:t xml:space="preserve">-Vaughn, A 2013, “Play to Strengths in Political Ads: Branding of Political Campaigns,” Retrieved on Nov 15, 2013 </w:t>
      </w:r>
      <w:r w:rsidRPr="00922ABB">
        <w:rPr>
          <w:rFonts w:ascii="Times New Roman" w:hAnsi="Times New Roman"/>
          <w:bCs/>
          <w:szCs w:val="24"/>
          <w:lang w:val="en-GB"/>
        </w:rPr>
        <w:lastRenderedPageBreak/>
        <w:t>&lt;http://www.interbrand.com/en/knowledge/IQ/IQ-political-issue-branding-in-campaigns-pt2.aspx&gt;</w:t>
      </w:r>
    </w:p>
    <w:p w:rsidR="0066515D" w:rsidRPr="00922ABB" w:rsidRDefault="0066515D" w:rsidP="0066515D">
      <w:pPr>
        <w:spacing w:line="480" w:lineRule="auto"/>
        <w:ind w:left="720"/>
        <w:rPr>
          <w:rFonts w:ascii="Times New Roman" w:hAnsi="Times New Roman"/>
          <w:bCs/>
          <w:szCs w:val="24"/>
          <w:lang w:val="en-GB"/>
        </w:rPr>
      </w:pPr>
      <w:r w:rsidRPr="00922ABB">
        <w:rPr>
          <w:rFonts w:ascii="Times New Roman" w:hAnsi="Times New Roman"/>
          <w:bCs/>
          <w:szCs w:val="24"/>
          <w:lang w:val="en-GB"/>
        </w:rPr>
        <w:t xml:space="preserve">Kumar, R 2005, “Research Methodology: A Step-by-Step Guide for Beginners,” London: SAGE Publications. </w:t>
      </w:r>
    </w:p>
    <w:p w:rsidR="0066515D" w:rsidRPr="00922ABB" w:rsidRDefault="0066515D" w:rsidP="0066515D">
      <w:pPr>
        <w:spacing w:line="480" w:lineRule="auto"/>
        <w:ind w:left="720"/>
        <w:rPr>
          <w:rFonts w:ascii="Times New Roman" w:hAnsi="Times New Roman"/>
          <w:bCs/>
          <w:szCs w:val="24"/>
          <w:lang w:val="en-GB"/>
        </w:rPr>
      </w:pPr>
      <w:r w:rsidRPr="00922ABB">
        <w:rPr>
          <w:rFonts w:ascii="Times New Roman" w:hAnsi="Times New Roman"/>
          <w:bCs/>
          <w:szCs w:val="24"/>
          <w:lang w:val="en-GB"/>
        </w:rPr>
        <w:t xml:space="preserve">McDonald, M and </w:t>
      </w:r>
      <w:proofErr w:type="spellStart"/>
      <w:r w:rsidRPr="00922ABB">
        <w:rPr>
          <w:rFonts w:ascii="Times New Roman" w:hAnsi="Times New Roman"/>
          <w:bCs/>
          <w:szCs w:val="24"/>
          <w:lang w:val="en-GB"/>
        </w:rPr>
        <w:t>Chermetony</w:t>
      </w:r>
      <w:proofErr w:type="spellEnd"/>
      <w:r w:rsidRPr="00922ABB">
        <w:rPr>
          <w:rFonts w:ascii="Times New Roman" w:hAnsi="Times New Roman"/>
          <w:bCs/>
          <w:szCs w:val="24"/>
          <w:lang w:val="en-GB"/>
        </w:rPr>
        <w:t>, L 2006, “Corporate Marketing and Service Brands: Moving beyond the Fast Moving Consumer Goods Model,” viewed on Nov 15, 2013 &lt;https://dspace.lib.cranfield.ac.uk/bitstream/1826/1045/1/McDonald-Corporate%20Marketing%20and%20Service%20Brands.pdf&gt;</w:t>
      </w:r>
    </w:p>
    <w:p w:rsidR="0066515D" w:rsidRPr="00922ABB" w:rsidRDefault="0066515D" w:rsidP="0066515D">
      <w:pPr>
        <w:spacing w:line="480" w:lineRule="auto"/>
        <w:ind w:left="720"/>
        <w:rPr>
          <w:rFonts w:ascii="Times New Roman" w:hAnsi="Times New Roman"/>
          <w:bCs/>
          <w:szCs w:val="24"/>
          <w:lang w:val="en-GB"/>
        </w:rPr>
      </w:pPr>
      <w:proofErr w:type="spellStart"/>
      <w:r w:rsidRPr="00922ABB">
        <w:rPr>
          <w:rFonts w:ascii="Times New Roman" w:hAnsi="Times New Roman"/>
          <w:bCs/>
          <w:szCs w:val="24"/>
          <w:lang w:val="en-GB"/>
        </w:rPr>
        <w:t>Sonies</w:t>
      </w:r>
      <w:proofErr w:type="spellEnd"/>
      <w:r w:rsidRPr="00922ABB">
        <w:rPr>
          <w:rFonts w:ascii="Times New Roman" w:hAnsi="Times New Roman"/>
          <w:bCs/>
          <w:szCs w:val="24"/>
          <w:lang w:val="en-GB"/>
        </w:rPr>
        <w:t>, S 2011, “Consumer Branding in Politics: A Comparison of President Reagan and Barrack Obama,” viewed on Nov 15, 2013 &lt;http://www.american.edu/soc/communication/upload/Sarah-Sonies.pdf&gt;</w:t>
      </w:r>
    </w:p>
    <w:p w:rsidR="0066515D" w:rsidRPr="0066515D" w:rsidRDefault="0066515D">
      <w:pPr>
        <w:rPr>
          <w:rFonts w:asciiTheme="minorHAnsi" w:hAnsiTheme="minorHAnsi"/>
          <w:b/>
          <w:color w:val="FF0000"/>
          <w:szCs w:val="24"/>
          <w:u w:val="single"/>
          <w:lang w:val="en-GB"/>
        </w:rPr>
      </w:pPr>
    </w:p>
    <w:sectPr w:rsidR="0066515D" w:rsidRPr="0066515D" w:rsidSect="00061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0664"/>
    <w:multiLevelType w:val="multilevel"/>
    <w:tmpl w:val="A09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B7A8D"/>
    <w:multiLevelType w:val="multilevel"/>
    <w:tmpl w:val="7F66FC7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2306E4"/>
    <w:multiLevelType w:val="singleLevel"/>
    <w:tmpl w:val="08090001"/>
    <w:lvl w:ilvl="0">
      <w:start w:val="1"/>
      <w:numFmt w:val="bullet"/>
      <w:lvlText w:val=""/>
      <w:lvlJc w:val="left"/>
      <w:pPr>
        <w:tabs>
          <w:tab w:val="num" w:pos="360"/>
        </w:tabs>
        <w:ind w:left="360" w:hanging="360"/>
      </w:pPr>
      <w:rPr>
        <w:rFonts w:ascii="Symbol" w:eastAsia="Times New Roman" w:hAnsi="Symbol" w:hint="default"/>
      </w:rPr>
    </w:lvl>
  </w:abstractNum>
  <w:abstractNum w:abstractNumId="3">
    <w:nsid w:val="46363A78"/>
    <w:multiLevelType w:val="multilevel"/>
    <w:tmpl w:val="A4A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24809"/>
    <w:multiLevelType w:val="hybridMultilevel"/>
    <w:tmpl w:val="9B68927C"/>
    <w:lvl w:ilvl="0" w:tplc="0FCC8A50">
      <w:start w:val="1"/>
      <w:numFmt w:val="bullet"/>
      <w:lvlText w:val="•"/>
      <w:lvlJc w:val="left"/>
      <w:pPr>
        <w:tabs>
          <w:tab w:val="num" w:pos="720"/>
        </w:tabs>
        <w:ind w:left="720" w:hanging="360"/>
      </w:pPr>
      <w:rPr>
        <w:rFonts w:ascii="Arial" w:hAnsi="Arial" w:hint="default"/>
      </w:rPr>
    </w:lvl>
    <w:lvl w:ilvl="1" w:tplc="C172C670">
      <w:start w:val="175"/>
      <w:numFmt w:val="bullet"/>
      <w:lvlText w:val="–"/>
      <w:lvlJc w:val="left"/>
      <w:pPr>
        <w:tabs>
          <w:tab w:val="num" w:pos="1440"/>
        </w:tabs>
        <w:ind w:left="1440" w:hanging="360"/>
      </w:pPr>
      <w:rPr>
        <w:rFonts w:ascii="Arial" w:hAnsi="Arial" w:hint="default"/>
      </w:rPr>
    </w:lvl>
    <w:lvl w:ilvl="2" w:tplc="65FE1B7A" w:tentative="1">
      <w:start w:val="1"/>
      <w:numFmt w:val="bullet"/>
      <w:lvlText w:val="•"/>
      <w:lvlJc w:val="left"/>
      <w:pPr>
        <w:tabs>
          <w:tab w:val="num" w:pos="2160"/>
        </w:tabs>
        <w:ind w:left="2160" w:hanging="360"/>
      </w:pPr>
      <w:rPr>
        <w:rFonts w:ascii="Arial" w:hAnsi="Arial" w:hint="default"/>
      </w:rPr>
    </w:lvl>
    <w:lvl w:ilvl="3" w:tplc="8D6E18FC" w:tentative="1">
      <w:start w:val="1"/>
      <w:numFmt w:val="bullet"/>
      <w:lvlText w:val="•"/>
      <w:lvlJc w:val="left"/>
      <w:pPr>
        <w:tabs>
          <w:tab w:val="num" w:pos="2880"/>
        </w:tabs>
        <w:ind w:left="2880" w:hanging="360"/>
      </w:pPr>
      <w:rPr>
        <w:rFonts w:ascii="Arial" w:hAnsi="Arial" w:hint="default"/>
      </w:rPr>
    </w:lvl>
    <w:lvl w:ilvl="4" w:tplc="CE6CB364" w:tentative="1">
      <w:start w:val="1"/>
      <w:numFmt w:val="bullet"/>
      <w:lvlText w:val="•"/>
      <w:lvlJc w:val="left"/>
      <w:pPr>
        <w:tabs>
          <w:tab w:val="num" w:pos="3600"/>
        </w:tabs>
        <w:ind w:left="3600" w:hanging="360"/>
      </w:pPr>
      <w:rPr>
        <w:rFonts w:ascii="Arial" w:hAnsi="Arial" w:hint="default"/>
      </w:rPr>
    </w:lvl>
    <w:lvl w:ilvl="5" w:tplc="BB900B26" w:tentative="1">
      <w:start w:val="1"/>
      <w:numFmt w:val="bullet"/>
      <w:lvlText w:val="•"/>
      <w:lvlJc w:val="left"/>
      <w:pPr>
        <w:tabs>
          <w:tab w:val="num" w:pos="4320"/>
        </w:tabs>
        <w:ind w:left="4320" w:hanging="360"/>
      </w:pPr>
      <w:rPr>
        <w:rFonts w:ascii="Arial" w:hAnsi="Arial" w:hint="default"/>
      </w:rPr>
    </w:lvl>
    <w:lvl w:ilvl="6" w:tplc="F9B65700" w:tentative="1">
      <w:start w:val="1"/>
      <w:numFmt w:val="bullet"/>
      <w:lvlText w:val="•"/>
      <w:lvlJc w:val="left"/>
      <w:pPr>
        <w:tabs>
          <w:tab w:val="num" w:pos="5040"/>
        </w:tabs>
        <w:ind w:left="5040" w:hanging="360"/>
      </w:pPr>
      <w:rPr>
        <w:rFonts w:ascii="Arial" w:hAnsi="Arial" w:hint="default"/>
      </w:rPr>
    </w:lvl>
    <w:lvl w:ilvl="7" w:tplc="1C16F3D8" w:tentative="1">
      <w:start w:val="1"/>
      <w:numFmt w:val="bullet"/>
      <w:lvlText w:val="•"/>
      <w:lvlJc w:val="left"/>
      <w:pPr>
        <w:tabs>
          <w:tab w:val="num" w:pos="5760"/>
        </w:tabs>
        <w:ind w:left="5760" w:hanging="360"/>
      </w:pPr>
      <w:rPr>
        <w:rFonts w:ascii="Arial" w:hAnsi="Arial" w:hint="default"/>
      </w:rPr>
    </w:lvl>
    <w:lvl w:ilvl="8" w:tplc="5D4699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6DD4"/>
    <w:rsid w:val="00061B73"/>
    <w:rsid w:val="00396DD4"/>
    <w:rsid w:val="00665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15D"/>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pPr>
    <w:rPr>
      <w:rFonts w:ascii="Colonna MT" w:eastAsia="Times New Roman" w:hAnsi="Colonna MT" w:cs="Times New Roman"/>
      <w:sz w:val="24"/>
      <w:szCs w:val="2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96241">
      <w:bodyDiv w:val="1"/>
      <w:marLeft w:val="0"/>
      <w:marRight w:val="0"/>
      <w:marTop w:val="0"/>
      <w:marBottom w:val="0"/>
      <w:divBdr>
        <w:top w:val="none" w:sz="0" w:space="0" w:color="auto"/>
        <w:left w:val="none" w:sz="0" w:space="0" w:color="auto"/>
        <w:bottom w:val="none" w:sz="0" w:space="0" w:color="auto"/>
        <w:right w:val="none" w:sz="0" w:space="0" w:color="auto"/>
      </w:divBdr>
      <w:divsChild>
        <w:div w:id="1848056264">
          <w:marLeft w:val="0"/>
          <w:marRight w:val="0"/>
          <w:marTop w:val="0"/>
          <w:marBottom w:val="0"/>
          <w:divBdr>
            <w:top w:val="none" w:sz="0" w:space="0" w:color="auto"/>
            <w:left w:val="none" w:sz="0" w:space="0" w:color="auto"/>
            <w:bottom w:val="none" w:sz="0" w:space="0" w:color="auto"/>
            <w:right w:val="none" w:sz="0" w:space="0" w:color="auto"/>
          </w:divBdr>
          <w:divsChild>
            <w:div w:id="1179925838">
              <w:marLeft w:val="0"/>
              <w:marRight w:val="0"/>
              <w:marTop w:val="0"/>
              <w:marBottom w:val="0"/>
              <w:divBdr>
                <w:top w:val="none" w:sz="0" w:space="0" w:color="auto"/>
                <w:left w:val="none" w:sz="0" w:space="0" w:color="auto"/>
                <w:bottom w:val="none" w:sz="0" w:space="0" w:color="auto"/>
                <w:right w:val="none" w:sz="0" w:space="0" w:color="auto"/>
              </w:divBdr>
            </w:div>
          </w:divsChild>
        </w:div>
        <w:div w:id="1271815765">
          <w:marLeft w:val="0"/>
          <w:marRight w:val="0"/>
          <w:marTop w:val="0"/>
          <w:marBottom w:val="0"/>
          <w:divBdr>
            <w:top w:val="none" w:sz="0" w:space="0" w:color="auto"/>
            <w:left w:val="none" w:sz="0" w:space="0" w:color="auto"/>
            <w:bottom w:val="none" w:sz="0" w:space="0" w:color="auto"/>
            <w:right w:val="none" w:sz="0" w:space="0" w:color="auto"/>
          </w:divBdr>
          <w:divsChild>
            <w:div w:id="1355309329">
              <w:marLeft w:val="0"/>
              <w:marRight w:val="0"/>
              <w:marTop w:val="0"/>
              <w:marBottom w:val="0"/>
              <w:divBdr>
                <w:top w:val="none" w:sz="0" w:space="0" w:color="auto"/>
                <w:left w:val="none" w:sz="0" w:space="0" w:color="auto"/>
                <w:bottom w:val="none" w:sz="0" w:space="0" w:color="auto"/>
                <w:right w:val="none" w:sz="0" w:space="0" w:color="auto"/>
              </w:divBdr>
            </w:div>
            <w:div w:id="1393427795">
              <w:marLeft w:val="0"/>
              <w:marRight w:val="0"/>
              <w:marTop w:val="0"/>
              <w:marBottom w:val="0"/>
              <w:divBdr>
                <w:top w:val="none" w:sz="0" w:space="0" w:color="auto"/>
                <w:left w:val="none" w:sz="0" w:space="0" w:color="auto"/>
                <w:bottom w:val="none" w:sz="0" w:space="0" w:color="auto"/>
                <w:right w:val="none" w:sz="0" w:space="0" w:color="auto"/>
              </w:divBdr>
              <w:divsChild>
                <w:div w:id="795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7547">
      <w:bodyDiv w:val="1"/>
      <w:marLeft w:val="0"/>
      <w:marRight w:val="0"/>
      <w:marTop w:val="0"/>
      <w:marBottom w:val="0"/>
      <w:divBdr>
        <w:top w:val="none" w:sz="0" w:space="0" w:color="auto"/>
        <w:left w:val="none" w:sz="0" w:space="0" w:color="auto"/>
        <w:bottom w:val="none" w:sz="0" w:space="0" w:color="auto"/>
        <w:right w:val="none" w:sz="0" w:space="0" w:color="auto"/>
      </w:divBdr>
      <w:divsChild>
        <w:div w:id="3017857">
          <w:marLeft w:val="0"/>
          <w:marRight w:val="0"/>
          <w:marTop w:val="0"/>
          <w:marBottom w:val="0"/>
          <w:divBdr>
            <w:top w:val="none" w:sz="0" w:space="0" w:color="auto"/>
            <w:left w:val="none" w:sz="0" w:space="0" w:color="auto"/>
            <w:bottom w:val="none" w:sz="0" w:space="0" w:color="auto"/>
            <w:right w:val="none" w:sz="0" w:space="0" w:color="auto"/>
          </w:divBdr>
          <w:divsChild>
            <w:div w:id="1386221329">
              <w:marLeft w:val="0"/>
              <w:marRight w:val="0"/>
              <w:marTop w:val="0"/>
              <w:marBottom w:val="0"/>
              <w:divBdr>
                <w:top w:val="none" w:sz="0" w:space="0" w:color="auto"/>
                <w:left w:val="none" w:sz="0" w:space="0" w:color="auto"/>
                <w:bottom w:val="none" w:sz="0" w:space="0" w:color="auto"/>
                <w:right w:val="none" w:sz="0" w:space="0" w:color="auto"/>
              </w:divBdr>
            </w:div>
          </w:divsChild>
        </w:div>
        <w:div w:id="261498803">
          <w:marLeft w:val="0"/>
          <w:marRight w:val="0"/>
          <w:marTop w:val="0"/>
          <w:marBottom w:val="0"/>
          <w:divBdr>
            <w:top w:val="none" w:sz="0" w:space="0" w:color="auto"/>
            <w:left w:val="none" w:sz="0" w:space="0" w:color="auto"/>
            <w:bottom w:val="none" w:sz="0" w:space="0" w:color="auto"/>
            <w:right w:val="none" w:sz="0" w:space="0" w:color="auto"/>
          </w:divBdr>
          <w:divsChild>
            <w:div w:id="203757307">
              <w:marLeft w:val="0"/>
              <w:marRight w:val="0"/>
              <w:marTop w:val="0"/>
              <w:marBottom w:val="0"/>
              <w:divBdr>
                <w:top w:val="none" w:sz="0" w:space="0" w:color="auto"/>
                <w:left w:val="none" w:sz="0" w:space="0" w:color="auto"/>
                <w:bottom w:val="none" w:sz="0" w:space="0" w:color="auto"/>
                <w:right w:val="none" w:sz="0" w:space="0" w:color="auto"/>
              </w:divBdr>
            </w:div>
            <w:div w:id="355421810">
              <w:marLeft w:val="0"/>
              <w:marRight w:val="0"/>
              <w:marTop w:val="0"/>
              <w:marBottom w:val="0"/>
              <w:divBdr>
                <w:top w:val="none" w:sz="0" w:space="0" w:color="auto"/>
                <w:left w:val="none" w:sz="0" w:space="0" w:color="auto"/>
                <w:bottom w:val="none" w:sz="0" w:space="0" w:color="auto"/>
                <w:right w:val="none" w:sz="0" w:space="0" w:color="auto"/>
              </w:divBdr>
              <w:divsChild>
                <w:div w:id="2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4393">
      <w:bodyDiv w:val="1"/>
      <w:marLeft w:val="0"/>
      <w:marRight w:val="0"/>
      <w:marTop w:val="0"/>
      <w:marBottom w:val="0"/>
      <w:divBdr>
        <w:top w:val="none" w:sz="0" w:space="0" w:color="auto"/>
        <w:left w:val="none" w:sz="0" w:space="0" w:color="auto"/>
        <w:bottom w:val="none" w:sz="0" w:space="0" w:color="auto"/>
        <w:right w:val="none" w:sz="0" w:space="0" w:color="auto"/>
      </w:divBdr>
      <w:divsChild>
        <w:div w:id="1796169692">
          <w:marLeft w:val="0"/>
          <w:marRight w:val="0"/>
          <w:marTop w:val="0"/>
          <w:marBottom w:val="0"/>
          <w:divBdr>
            <w:top w:val="none" w:sz="0" w:space="0" w:color="auto"/>
            <w:left w:val="none" w:sz="0" w:space="0" w:color="auto"/>
            <w:bottom w:val="none" w:sz="0" w:space="0" w:color="auto"/>
            <w:right w:val="none" w:sz="0" w:space="0" w:color="auto"/>
          </w:divBdr>
          <w:divsChild>
            <w:div w:id="2090494589">
              <w:marLeft w:val="0"/>
              <w:marRight w:val="0"/>
              <w:marTop w:val="0"/>
              <w:marBottom w:val="0"/>
              <w:divBdr>
                <w:top w:val="none" w:sz="0" w:space="0" w:color="auto"/>
                <w:left w:val="none" w:sz="0" w:space="0" w:color="auto"/>
                <w:bottom w:val="none" w:sz="0" w:space="0" w:color="auto"/>
                <w:right w:val="none" w:sz="0" w:space="0" w:color="auto"/>
              </w:divBdr>
            </w:div>
          </w:divsChild>
        </w:div>
        <w:div w:id="1264800610">
          <w:marLeft w:val="0"/>
          <w:marRight w:val="0"/>
          <w:marTop w:val="0"/>
          <w:marBottom w:val="0"/>
          <w:divBdr>
            <w:top w:val="none" w:sz="0" w:space="0" w:color="auto"/>
            <w:left w:val="none" w:sz="0" w:space="0" w:color="auto"/>
            <w:bottom w:val="none" w:sz="0" w:space="0" w:color="auto"/>
            <w:right w:val="none" w:sz="0" w:space="0" w:color="auto"/>
          </w:divBdr>
          <w:divsChild>
            <w:div w:id="1368530294">
              <w:marLeft w:val="0"/>
              <w:marRight w:val="0"/>
              <w:marTop w:val="0"/>
              <w:marBottom w:val="0"/>
              <w:divBdr>
                <w:top w:val="none" w:sz="0" w:space="0" w:color="auto"/>
                <w:left w:val="none" w:sz="0" w:space="0" w:color="auto"/>
                <w:bottom w:val="none" w:sz="0" w:space="0" w:color="auto"/>
                <w:right w:val="none" w:sz="0" w:space="0" w:color="auto"/>
              </w:divBdr>
            </w:div>
            <w:div w:id="2139294059">
              <w:marLeft w:val="0"/>
              <w:marRight w:val="0"/>
              <w:marTop w:val="0"/>
              <w:marBottom w:val="0"/>
              <w:divBdr>
                <w:top w:val="none" w:sz="0" w:space="0" w:color="auto"/>
                <w:left w:val="none" w:sz="0" w:space="0" w:color="auto"/>
                <w:bottom w:val="none" w:sz="0" w:space="0" w:color="auto"/>
                <w:right w:val="none" w:sz="0" w:space="0" w:color="auto"/>
              </w:divBdr>
              <w:divsChild>
                <w:div w:id="1683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620</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Anna</dc:creator>
  <cp:lastModifiedBy>Paula Anna</cp:lastModifiedBy>
  <cp:revision>1</cp:revision>
  <dcterms:created xsi:type="dcterms:W3CDTF">2014-01-09T23:02:00Z</dcterms:created>
  <dcterms:modified xsi:type="dcterms:W3CDTF">2014-01-10T00:19:00Z</dcterms:modified>
</cp:coreProperties>
</file>