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5A" w:rsidRDefault="00E27B5A" w:rsidP="00E27B5A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Government Preparedness in Your Location</w:t>
      </w:r>
    </w:p>
    <w:p w:rsidR="00E27B5A" w:rsidRDefault="00E27B5A" w:rsidP="00E27B5A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Lafayette, Louisiana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 is my location.</w:t>
      </w:r>
    </w:p>
    <w:p w:rsidR="00E27B5A" w:rsidRDefault="00E27B5A" w:rsidP="00E27B5A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lang w:val="en"/>
        </w:rPr>
      </w:pPr>
    </w:p>
    <w:p w:rsidR="00E27B5A" w:rsidRDefault="00E27B5A" w:rsidP="00E27B5A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lang w:val="en"/>
        </w:rPr>
      </w:pPr>
    </w:p>
    <w:p w:rsidR="00E27B5A" w:rsidRDefault="00E27B5A" w:rsidP="00E27B5A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</w:p>
    <w:p w:rsidR="00E27B5A" w:rsidRDefault="00E27B5A" w:rsidP="00E27B5A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"/>
        </w:rPr>
        <w:t>OVERVIEW</w:t>
      </w:r>
    </w:p>
    <w:p w:rsidR="00E27B5A" w:rsidRDefault="00E27B5A" w:rsidP="00E27B5A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At this point in your career and education, you realize nurses are involved in the oversight of many healthcare areas and directly involved in many steps of the preparation for disasters (</w:t>
      </w:r>
      <w:proofErr w:type="spellStart"/>
      <w:r>
        <w:rPr>
          <w:rFonts w:ascii="Arial" w:hAnsi="Arial" w:cs="Arial"/>
          <w:color w:val="000000"/>
          <w:sz w:val="20"/>
          <w:szCs w:val="20"/>
          <w:lang w:val="en"/>
        </w:rPr>
        <w:t>Veenema</w:t>
      </w:r>
      <w:proofErr w:type="spellEnd"/>
      <w:r>
        <w:rPr>
          <w:rFonts w:ascii="Arial" w:hAnsi="Arial" w:cs="Arial"/>
          <w:color w:val="000000"/>
          <w:sz w:val="20"/>
          <w:szCs w:val="20"/>
          <w:lang w:val="en"/>
        </w:rPr>
        <w:t>, 2007). Nurses must understand laws that directly affect their professionalism. Furthermore, nurses can significantly impact laws being considered (Kearney-Nunnery, 2008). Since our class is spread across the country, it is not possible to identify the various state and local laws that affect nursing and healthcare provision during a disaster. Learning is a life-long activity for the professional nurse (</w:t>
      </w:r>
      <w:proofErr w:type="spellStart"/>
      <w:r>
        <w:rPr>
          <w:rFonts w:ascii="Arial" w:hAnsi="Arial" w:cs="Arial"/>
          <w:color w:val="000000"/>
          <w:sz w:val="20"/>
          <w:szCs w:val="20"/>
          <w:lang w:val="en"/>
        </w:rPr>
        <w:t>Huckabay</w:t>
      </w:r>
      <w:proofErr w:type="spell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, 2009). It is now time for you to educate yourself concerning your own State, County/Parish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lang w:val="en"/>
        </w:rPr>
        <w:t>or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City/Town laws that directly affect your professional healthcare delivery. The education process is not complete until you can share that knowledge with others.</w:t>
      </w:r>
    </w:p>
    <w:p w:rsidR="00E27B5A" w:rsidRDefault="00E27B5A" w:rsidP="00E27B5A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This activity is worth 8% of your total grade.  You can expect individual feedback within a week of the Thursday 8pm due date/time.</w:t>
      </w:r>
    </w:p>
    <w:p w:rsidR="00E27B5A" w:rsidRDefault="00E27B5A" w:rsidP="00E27B5A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"/>
        </w:rPr>
        <w:t>DIRECTIONS:</w:t>
      </w:r>
    </w:p>
    <w:p w:rsidR="00E27B5A" w:rsidRDefault="00E27B5A" w:rsidP="00E27B5A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Do not post before 8am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"/>
        </w:rPr>
        <w:t>Sunday</w:t>
      </w: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 of Week 3.</w:t>
      </w:r>
    </w:p>
    <w:p w:rsidR="00E27B5A" w:rsidRDefault="00E27B5A" w:rsidP="00E27B5A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Post an INITIAL RESPONSE answering the following questions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"/>
        </w:rPr>
        <w:t>by 8pm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lang w:val="en"/>
        </w:rPr>
        <w:t xml:space="preserve"> Tuesday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"/>
        </w:rPr>
        <w:t xml:space="preserve"> of Week 3:</w:t>
      </w:r>
    </w:p>
    <w:p w:rsidR="00E27B5A" w:rsidRDefault="00E27B5A" w:rsidP="00E27B5A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1. Research your State, County/Parish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"/>
        </w:rPr>
        <w:t>or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City/Town laws. Identify which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"/>
        </w:rPr>
        <w:t>one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entity you have chosen.</w:t>
      </w:r>
    </w:p>
    <w:p w:rsidR="00E27B5A" w:rsidRDefault="00E27B5A" w:rsidP="00E27B5A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2. State the law per APA format for citation in text. (The chosen law must involve disasters in some form, whether for facilities or the individual care giver.)</w:t>
      </w:r>
    </w:p>
    <w:p w:rsidR="00E27B5A" w:rsidRDefault="00E27B5A" w:rsidP="00E27B5A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3. Provide a summary of that law in your own words.</w:t>
      </w:r>
    </w:p>
    <w:p w:rsidR="00E27B5A" w:rsidRDefault="00E27B5A" w:rsidP="00E27B5A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4. Do you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"/>
        </w:rPr>
        <w:t>support or oppose the law &amp; why?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</w:p>
    <w:p w:rsidR="00E27B5A" w:rsidRDefault="00E27B5A" w:rsidP="00E27B5A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5. How do you suppose it will affect your own practice?</w:t>
      </w:r>
    </w:p>
    <w:p w:rsidR="00E27B5A" w:rsidRDefault="00E27B5A" w:rsidP="00E27B5A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Your responses should show critical analysis of the topic and, in addition, </w:t>
      </w: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must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be supported by evidence from the scholarly literature (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  <w:lang w:val="en"/>
        </w:rPr>
        <w:t>preferably peer-reviewed nursing journals</w:t>
      </w:r>
      <w:r>
        <w:rPr>
          <w:rFonts w:ascii="Arial" w:hAnsi="Arial" w:cs="Arial"/>
          <w:color w:val="000000"/>
          <w:sz w:val="20"/>
          <w:szCs w:val="20"/>
          <w:lang w:val="en"/>
        </w:rPr>
        <w:t>). Your response must be typed directly into the discussion thread and include citation of sources (in-text and reference list) in APA format. No file can be uploaded.</w:t>
      </w:r>
    </w:p>
    <w:p w:rsidR="00E27B5A" w:rsidRDefault="00E27B5A" w:rsidP="00E27B5A">
      <w:pPr>
        <w:pStyle w:val="NormalWeb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"/>
        </w:rPr>
        <w:t xml:space="preserve">Your initial posting should be a maximum of 300 words with at least 2 peer-reviewed journals. Your secondary posting should be a maximum of 200 words with at least 1 peer-reviewed journal. </w:t>
      </w:r>
    </w:p>
    <w:p w:rsidR="00E27B5A" w:rsidRDefault="00E27B5A" w:rsidP="00E27B5A">
      <w:pPr>
        <w:pStyle w:val="NormalWeb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"/>
        </w:rPr>
      </w:pPr>
    </w:p>
    <w:p w:rsidR="00E27B5A" w:rsidRDefault="00E27B5A" w:rsidP="00E27B5A">
      <w:pPr>
        <w:pStyle w:val="NormalWeb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"/>
        </w:rPr>
      </w:pPr>
    </w:p>
    <w:p w:rsidR="00E27B5A" w:rsidRDefault="00E27B5A" w:rsidP="00E27B5A">
      <w:pPr>
        <w:pStyle w:val="NormalWeb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"/>
        </w:rPr>
      </w:pPr>
    </w:p>
    <w:p w:rsidR="00E27B5A" w:rsidRDefault="00E27B5A" w:rsidP="00E27B5A">
      <w:pPr>
        <w:pStyle w:val="NormalWeb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"/>
        </w:rPr>
      </w:pPr>
    </w:p>
    <w:p w:rsidR="00E27B5A" w:rsidRDefault="00E27B5A" w:rsidP="00E27B5A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</w:p>
    <w:p w:rsidR="00E27B5A" w:rsidRDefault="00E27B5A" w:rsidP="00E27B5A">
      <w:pPr>
        <w:jc w:val="center"/>
        <w:rPr>
          <w:b/>
          <w:u w:val="single"/>
        </w:rPr>
      </w:pPr>
      <w:r>
        <w:rPr>
          <w:b/>
          <w:u w:val="single"/>
        </w:rPr>
        <w:t>References</w:t>
      </w:r>
    </w:p>
    <w:p w:rsidR="00E27B5A" w:rsidRDefault="00E27B5A" w:rsidP="00E27B5A">
      <w:pPr>
        <w:jc w:val="center"/>
        <w:rPr>
          <w:b/>
          <w:u w:val="single"/>
        </w:rPr>
      </w:pPr>
    </w:p>
    <w:p w:rsidR="00E27B5A" w:rsidRDefault="00E27B5A" w:rsidP="00E27B5A">
      <w:pPr>
        <w:jc w:val="center"/>
      </w:pPr>
    </w:p>
    <w:p w:rsidR="00E27B5A" w:rsidRPr="00BD328C" w:rsidRDefault="00E27B5A" w:rsidP="00E27B5A">
      <w:pPr>
        <w:jc w:val="center"/>
      </w:pPr>
    </w:p>
    <w:p w:rsidR="00E27B5A" w:rsidRPr="00BD328C" w:rsidRDefault="00E27B5A" w:rsidP="00E27B5A">
      <w:pPr>
        <w:ind w:left="810" w:hanging="810"/>
        <w:rPr>
          <w:rFonts w:asciiTheme="majorHAnsi" w:eastAsia="Times New Roman" w:hAnsiTheme="majorHAnsi" w:cs="Times New Roman"/>
        </w:rPr>
      </w:pPr>
      <w:proofErr w:type="spellStart"/>
      <w:r w:rsidRPr="00BD328C">
        <w:rPr>
          <w:rFonts w:asciiTheme="majorHAnsi" w:eastAsia="Times New Roman" w:hAnsiTheme="majorHAnsi" w:cs="Times New Roman"/>
        </w:rPr>
        <w:t>Galvagno</w:t>
      </w:r>
      <w:proofErr w:type="spellEnd"/>
      <w:r>
        <w:rPr>
          <w:rFonts w:asciiTheme="majorHAnsi" w:eastAsia="Times New Roman" w:hAnsiTheme="majorHAnsi" w:cs="Times New Roman"/>
        </w:rPr>
        <w:t xml:space="preserve">, </w:t>
      </w:r>
      <w:r w:rsidRPr="00BD328C">
        <w:rPr>
          <w:rFonts w:asciiTheme="majorHAnsi" w:eastAsia="Times New Roman" w:hAnsiTheme="majorHAnsi" w:cs="Times New Roman"/>
        </w:rPr>
        <w:t>S</w:t>
      </w:r>
      <w:r>
        <w:rPr>
          <w:rFonts w:asciiTheme="majorHAnsi" w:eastAsia="Times New Roman" w:hAnsiTheme="majorHAnsi" w:cs="Times New Roman"/>
        </w:rPr>
        <w:t xml:space="preserve">. </w:t>
      </w:r>
      <w:r w:rsidRPr="00BD328C">
        <w:rPr>
          <w:rFonts w:asciiTheme="majorHAnsi" w:eastAsia="Times New Roman" w:hAnsiTheme="majorHAnsi" w:cs="Times New Roman"/>
        </w:rPr>
        <w:t>M</w:t>
      </w:r>
      <w:r>
        <w:rPr>
          <w:rFonts w:asciiTheme="majorHAnsi" w:eastAsia="Times New Roman" w:hAnsiTheme="majorHAnsi" w:cs="Times New Roman"/>
        </w:rPr>
        <w:t>.</w:t>
      </w:r>
      <w:r w:rsidRPr="00BD328C">
        <w:rPr>
          <w:rFonts w:asciiTheme="majorHAnsi" w:eastAsia="Times New Roman" w:hAnsiTheme="majorHAnsi" w:cs="Times New Roman"/>
        </w:rPr>
        <w:t>, Thomas</w:t>
      </w:r>
      <w:r>
        <w:rPr>
          <w:rFonts w:asciiTheme="majorHAnsi" w:eastAsia="Times New Roman" w:hAnsiTheme="majorHAnsi" w:cs="Times New Roman"/>
        </w:rPr>
        <w:t>,</w:t>
      </w:r>
      <w:r w:rsidRPr="00BD328C">
        <w:rPr>
          <w:rFonts w:asciiTheme="majorHAnsi" w:eastAsia="Times New Roman" w:hAnsiTheme="majorHAnsi" w:cs="Times New Roman"/>
        </w:rPr>
        <w:t xml:space="preserve"> S</w:t>
      </w:r>
      <w:r>
        <w:rPr>
          <w:rFonts w:asciiTheme="majorHAnsi" w:eastAsia="Times New Roman" w:hAnsiTheme="majorHAnsi" w:cs="Times New Roman"/>
        </w:rPr>
        <w:t>.</w:t>
      </w:r>
      <w:r w:rsidRPr="00BD328C">
        <w:rPr>
          <w:rFonts w:asciiTheme="majorHAnsi" w:eastAsia="Times New Roman" w:hAnsiTheme="majorHAnsi" w:cs="Times New Roman"/>
        </w:rPr>
        <w:t>, Stephens</w:t>
      </w:r>
      <w:r>
        <w:rPr>
          <w:rFonts w:asciiTheme="majorHAnsi" w:eastAsia="Times New Roman" w:hAnsiTheme="majorHAnsi" w:cs="Times New Roman"/>
        </w:rPr>
        <w:t>,</w:t>
      </w:r>
      <w:r w:rsidRPr="00BD328C">
        <w:rPr>
          <w:rFonts w:asciiTheme="majorHAnsi" w:eastAsia="Times New Roman" w:hAnsiTheme="majorHAnsi" w:cs="Times New Roman"/>
        </w:rPr>
        <w:t xml:space="preserve"> C</w:t>
      </w:r>
      <w:r>
        <w:rPr>
          <w:rFonts w:asciiTheme="majorHAnsi" w:eastAsia="Times New Roman" w:hAnsiTheme="majorHAnsi" w:cs="Times New Roman"/>
        </w:rPr>
        <w:t>.</w:t>
      </w:r>
      <w:r w:rsidRPr="00BD328C">
        <w:rPr>
          <w:rFonts w:asciiTheme="majorHAnsi" w:eastAsia="Times New Roman" w:hAnsiTheme="majorHAnsi" w:cs="Times New Roman"/>
        </w:rPr>
        <w:t>, Haut</w:t>
      </w:r>
      <w:r>
        <w:rPr>
          <w:rFonts w:asciiTheme="majorHAnsi" w:eastAsia="Times New Roman" w:hAnsiTheme="majorHAnsi" w:cs="Times New Roman"/>
        </w:rPr>
        <w:t>,</w:t>
      </w:r>
      <w:r w:rsidRPr="00BD328C">
        <w:rPr>
          <w:rFonts w:asciiTheme="majorHAnsi" w:eastAsia="Times New Roman" w:hAnsiTheme="majorHAnsi" w:cs="Times New Roman"/>
        </w:rPr>
        <w:t xml:space="preserve"> E</w:t>
      </w:r>
      <w:r>
        <w:rPr>
          <w:rFonts w:asciiTheme="majorHAnsi" w:eastAsia="Times New Roman" w:hAnsiTheme="majorHAnsi" w:cs="Times New Roman"/>
        </w:rPr>
        <w:t>.</w:t>
      </w:r>
      <w:r w:rsidRPr="00BD328C">
        <w:rPr>
          <w:rFonts w:asciiTheme="majorHAnsi" w:eastAsia="Times New Roman" w:hAnsiTheme="majorHAnsi" w:cs="Times New Roman"/>
        </w:rPr>
        <w:t>R</w:t>
      </w:r>
      <w:r>
        <w:rPr>
          <w:rFonts w:asciiTheme="majorHAnsi" w:eastAsia="Times New Roman" w:hAnsiTheme="majorHAnsi" w:cs="Times New Roman"/>
        </w:rPr>
        <w:t>.</w:t>
      </w:r>
      <w:r w:rsidRPr="00BD328C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BD328C">
        <w:rPr>
          <w:rFonts w:asciiTheme="majorHAnsi" w:eastAsia="Times New Roman" w:hAnsiTheme="majorHAnsi" w:cs="Times New Roman"/>
        </w:rPr>
        <w:t>Hirshon</w:t>
      </w:r>
      <w:proofErr w:type="spellEnd"/>
      <w:r>
        <w:rPr>
          <w:rFonts w:asciiTheme="majorHAnsi" w:eastAsia="Times New Roman" w:hAnsiTheme="majorHAnsi" w:cs="Times New Roman"/>
        </w:rPr>
        <w:t>,</w:t>
      </w:r>
      <w:r w:rsidRPr="00BD328C">
        <w:rPr>
          <w:rFonts w:asciiTheme="majorHAnsi" w:eastAsia="Times New Roman" w:hAnsiTheme="majorHAnsi" w:cs="Times New Roman"/>
        </w:rPr>
        <w:t xml:space="preserve"> J</w:t>
      </w:r>
      <w:r>
        <w:rPr>
          <w:rFonts w:asciiTheme="majorHAnsi" w:eastAsia="Times New Roman" w:hAnsiTheme="majorHAnsi" w:cs="Times New Roman"/>
        </w:rPr>
        <w:t xml:space="preserve">. </w:t>
      </w:r>
      <w:r w:rsidRPr="00BD328C">
        <w:rPr>
          <w:rFonts w:asciiTheme="majorHAnsi" w:eastAsia="Times New Roman" w:hAnsiTheme="majorHAnsi" w:cs="Times New Roman"/>
        </w:rPr>
        <w:t>M</w:t>
      </w:r>
      <w:r>
        <w:rPr>
          <w:rFonts w:asciiTheme="majorHAnsi" w:eastAsia="Times New Roman" w:hAnsiTheme="majorHAnsi" w:cs="Times New Roman"/>
        </w:rPr>
        <w:t>.</w:t>
      </w:r>
      <w:r w:rsidRPr="00BD328C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BD328C">
        <w:rPr>
          <w:rFonts w:asciiTheme="majorHAnsi" w:eastAsia="Times New Roman" w:hAnsiTheme="majorHAnsi" w:cs="Times New Roman"/>
        </w:rPr>
        <w:t>Flo</w:t>
      </w:r>
      <w:r w:rsidRPr="00357AD1">
        <w:rPr>
          <w:rFonts w:asciiTheme="majorHAnsi" w:eastAsia="Times New Roman" w:hAnsiTheme="majorHAnsi" w:cs="Times New Roman"/>
        </w:rPr>
        <w:t>ccare</w:t>
      </w:r>
      <w:proofErr w:type="spellEnd"/>
      <w:r>
        <w:rPr>
          <w:rFonts w:asciiTheme="majorHAnsi" w:eastAsia="Times New Roman" w:hAnsiTheme="majorHAnsi" w:cs="Times New Roman"/>
        </w:rPr>
        <w:t>,</w:t>
      </w:r>
      <w:r w:rsidRPr="00357AD1">
        <w:rPr>
          <w:rFonts w:asciiTheme="majorHAnsi" w:eastAsia="Times New Roman" w:hAnsiTheme="majorHAnsi" w:cs="Times New Roman"/>
        </w:rPr>
        <w:t xml:space="preserve"> D</w:t>
      </w:r>
      <w:r>
        <w:rPr>
          <w:rFonts w:asciiTheme="majorHAnsi" w:eastAsia="Times New Roman" w:hAnsiTheme="majorHAnsi" w:cs="Times New Roman"/>
        </w:rPr>
        <w:t>.</w:t>
      </w:r>
      <w:r w:rsidRPr="00357AD1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357AD1">
        <w:rPr>
          <w:rFonts w:asciiTheme="majorHAnsi" w:eastAsia="Times New Roman" w:hAnsiTheme="majorHAnsi" w:cs="Times New Roman"/>
        </w:rPr>
        <w:t>Pronovost</w:t>
      </w:r>
      <w:proofErr w:type="spellEnd"/>
      <w:r>
        <w:rPr>
          <w:rFonts w:asciiTheme="majorHAnsi" w:eastAsia="Times New Roman" w:hAnsiTheme="majorHAnsi" w:cs="Times New Roman"/>
        </w:rPr>
        <w:t>,</w:t>
      </w:r>
      <w:r w:rsidRPr="00357AD1">
        <w:rPr>
          <w:rFonts w:asciiTheme="majorHAnsi" w:eastAsia="Times New Roman" w:hAnsiTheme="majorHAnsi" w:cs="Times New Roman"/>
        </w:rPr>
        <w:t xml:space="preserve"> P.</w:t>
      </w:r>
      <w:r>
        <w:rPr>
          <w:rFonts w:asciiTheme="majorHAnsi" w:eastAsia="Times New Roman" w:hAnsiTheme="majorHAnsi" w:cs="Times New Roman"/>
        </w:rPr>
        <w:t xml:space="preserve"> (2013).</w:t>
      </w:r>
      <w:r w:rsidRPr="00357AD1">
        <w:rPr>
          <w:rFonts w:asciiTheme="majorHAnsi" w:eastAsia="Times New Roman" w:hAnsiTheme="majorHAnsi" w:cs="Times New Roman"/>
        </w:rPr>
        <w:t xml:space="preserve"> Helicopter emergency med</w:t>
      </w:r>
      <w:r w:rsidRPr="00BD328C">
        <w:rPr>
          <w:rFonts w:asciiTheme="majorHAnsi" w:eastAsia="Times New Roman" w:hAnsiTheme="majorHAnsi" w:cs="Times New Roman"/>
        </w:rPr>
        <w:t>ical services for adults with major trauma.</w:t>
      </w:r>
      <w:r w:rsidRPr="00357AD1">
        <w:rPr>
          <w:rFonts w:asciiTheme="majorHAnsi" w:eastAsia="Times New Roman" w:hAnsiTheme="majorHAnsi" w:cs="Times New Roman"/>
        </w:rPr>
        <w:t xml:space="preserve"> </w:t>
      </w:r>
      <w:r w:rsidRPr="00357AD1">
        <w:rPr>
          <w:rFonts w:asciiTheme="majorHAnsi" w:eastAsia="Times New Roman" w:hAnsiTheme="majorHAnsi" w:cs="Times New Roman"/>
          <w:i/>
        </w:rPr>
        <w:t xml:space="preserve">Cochrane Database </w:t>
      </w:r>
      <w:r w:rsidRPr="00BD328C">
        <w:rPr>
          <w:rFonts w:asciiTheme="majorHAnsi" w:eastAsia="Times New Roman" w:hAnsiTheme="majorHAnsi" w:cs="Times New Roman"/>
          <w:i/>
        </w:rPr>
        <w:t>of Systematic Reviews</w:t>
      </w:r>
      <w:r>
        <w:rPr>
          <w:rFonts w:asciiTheme="majorHAnsi" w:eastAsia="Times New Roman" w:hAnsiTheme="majorHAnsi" w:cs="Times New Roman"/>
        </w:rPr>
        <w:t>, 2, 5-7. doi</w:t>
      </w:r>
      <w:r w:rsidRPr="00BD328C">
        <w:rPr>
          <w:rFonts w:asciiTheme="majorHAnsi" w:eastAsia="Times New Roman" w:hAnsiTheme="majorHAnsi" w:cs="Times New Roman"/>
        </w:rPr>
        <w:t>:10.1002/14651858.CD009228.pub2</w:t>
      </w:r>
    </w:p>
    <w:p w:rsidR="00E27B5A" w:rsidRPr="00357AD1" w:rsidRDefault="00E27B5A" w:rsidP="00E27B5A">
      <w:pPr>
        <w:rPr>
          <w:rFonts w:asciiTheme="majorHAnsi" w:hAnsiTheme="majorHAnsi"/>
        </w:rPr>
      </w:pPr>
    </w:p>
    <w:p w:rsidR="00E27B5A" w:rsidRDefault="00E27B5A" w:rsidP="00E27B5A">
      <w:pPr>
        <w:ind w:left="720" w:hanging="720"/>
        <w:rPr>
          <w:rFonts w:asciiTheme="majorHAnsi" w:eastAsia="Times New Roman" w:hAnsiTheme="majorHAnsi" w:cs="Times New Roman"/>
        </w:rPr>
      </w:pPr>
      <w:proofErr w:type="spellStart"/>
      <w:r w:rsidRPr="00BD328C">
        <w:rPr>
          <w:rFonts w:asciiTheme="majorHAnsi" w:eastAsia="Times New Roman" w:hAnsiTheme="majorHAnsi" w:cs="Times New Roman"/>
        </w:rPr>
        <w:t>Jayaraman</w:t>
      </w:r>
      <w:proofErr w:type="spellEnd"/>
      <w:r>
        <w:rPr>
          <w:rFonts w:asciiTheme="majorHAnsi" w:eastAsia="Times New Roman" w:hAnsiTheme="majorHAnsi" w:cs="Times New Roman"/>
        </w:rPr>
        <w:t>,</w:t>
      </w:r>
      <w:r w:rsidRPr="00BD328C">
        <w:rPr>
          <w:rFonts w:asciiTheme="majorHAnsi" w:eastAsia="Times New Roman" w:hAnsiTheme="majorHAnsi" w:cs="Times New Roman"/>
        </w:rPr>
        <w:t xml:space="preserve"> S</w:t>
      </w:r>
      <w:r>
        <w:rPr>
          <w:rFonts w:asciiTheme="majorHAnsi" w:eastAsia="Times New Roman" w:hAnsiTheme="majorHAnsi" w:cs="Times New Roman"/>
        </w:rPr>
        <w:t>.</w:t>
      </w:r>
      <w:r w:rsidRPr="00BD328C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BD328C">
        <w:rPr>
          <w:rFonts w:asciiTheme="majorHAnsi" w:eastAsia="Times New Roman" w:hAnsiTheme="majorHAnsi" w:cs="Times New Roman"/>
        </w:rPr>
        <w:t>Sethi</w:t>
      </w:r>
      <w:proofErr w:type="spellEnd"/>
      <w:r>
        <w:rPr>
          <w:rFonts w:asciiTheme="majorHAnsi" w:eastAsia="Times New Roman" w:hAnsiTheme="majorHAnsi" w:cs="Times New Roman"/>
        </w:rPr>
        <w:t>,</w:t>
      </w:r>
      <w:r w:rsidRPr="00BD328C">
        <w:rPr>
          <w:rFonts w:asciiTheme="majorHAnsi" w:eastAsia="Times New Roman" w:hAnsiTheme="majorHAnsi" w:cs="Times New Roman"/>
        </w:rPr>
        <w:t xml:space="preserve"> D.</w:t>
      </w:r>
      <w:r>
        <w:rPr>
          <w:rFonts w:asciiTheme="majorHAnsi" w:eastAsia="Times New Roman" w:hAnsiTheme="majorHAnsi" w:cs="Times New Roman"/>
        </w:rPr>
        <w:t xml:space="preserve"> (2009)</w:t>
      </w:r>
      <w:r w:rsidRPr="00BD328C">
        <w:rPr>
          <w:rFonts w:asciiTheme="majorHAnsi" w:eastAsia="Times New Roman" w:hAnsiTheme="majorHAnsi" w:cs="Times New Roman"/>
        </w:rPr>
        <w:t xml:space="preserve"> Advanced trauma life support training for hospital staff.</w:t>
      </w:r>
      <w:r w:rsidRPr="00357AD1">
        <w:rPr>
          <w:rFonts w:asciiTheme="majorHAnsi" w:eastAsia="Times New Roman" w:hAnsiTheme="majorHAnsi" w:cs="Times New Roman"/>
        </w:rPr>
        <w:t xml:space="preserve"> </w:t>
      </w:r>
      <w:r w:rsidRPr="00BD328C">
        <w:rPr>
          <w:rFonts w:asciiTheme="majorHAnsi" w:eastAsia="Times New Roman" w:hAnsiTheme="majorHAnsi" w:cs="Times New Roman"/>
          <w:i/>
        </w:rPr>
        <w:t>Cochrane Database of Systematic Reviews</w:t>
      </w:r>
      <w:r>
        <w:rPr>
          <w:rFonts w:asciiTheme="majorHAnsi" w:eastAsia="Times New Roman" w:hAnsiTheme="majorHAnsi" w:cs="Times New Roman"/>
        </w:rPr>
        <w:t>, 2, 11-15. doi:</w:t>
      </w:r>
      <w:r w:rsidRPr="00BD328C">
        <w:rPr>
          <w:rFonts w:asciiTheme="majorHAnsi" w:eastAsia="Times New Roman" w:hAnsiTheme="majorHAnsi" w:cs="Times New Roman"/>
        </w:rPr>
        <w:t>10.1002/14651858.CD004173.pub3</w:t>
      </w:r>
    </w:p>
    <w:p w:rsidR="00E27B5A" w:rsidRDefault="00E27B5A" w:rsidP="00E27B5A">
      <w:pPr>
        <w:ind w:left="720" w:hanging="720"/>
        <w:rPr>
          <w:rFonts w:asciiTheme="majorHAnsi" w:eastAsia="Times New Roman" w:hAnsiTheme="majorHAnsi" w:cs="Times New Roman"/>
        </w:rPr>
      </w:pPr>
    </w:p>
    <w:p w:rsidR="00E27B5A" w:rsidRPr="00591283" w:rsidRDefault="00E27B5A" w:rsidP="00E27B5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Professional and</w:t>
      </w:r>
      <w:r w:rsidRPr="00591283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 xml:space="preserve">Occupational Standards. (2013, May). Rules and Regulations.  Retrieved from </w:t>
      </w:r>
      <w:r w:rsidRPr="00DD2375">
        <w:rPr>
          <w:rFonts w:asciiTheme="majorHAnsi" w:eastAsia="Times New Roman" w:hAnsiTheme="majorHAnsi" w:cs="Times New Roman"/>
        </w:rPr>
        <w:t>http://www.lsbn.state.la.us/Portals/1/Documents/rules/fullrules.pdf</w:t>
      </w:r>
    </w:p>
    <w:p w:rsidR="00E27B5A" w:rsidRPr="00591283" w:rsidRDefault="00E27B5A" w:rsidP="00E27B5A">
      <w:pPr>
        <w:rPr>
          <w:rFonts w:asciiTheme="majorHAnsi" w:eastAsia="Times New Roman" w:hAnsiTheme="majorHAnsi" w:cs="Times New Roman"/>
        </w:rPr>
      </w:pPr>
    </w:p>
    <w:p w:rsidR="0051139A" w:rsidRDefault="00E27B5A"/>
    <w:sectPr w:rsidR="00511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5A"/>
    <w:rsid w:val="00A57863"/>
    <w:rsid w:val="00E27B5A"/>
    <w:rsid w:val="00F0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4941B-5ED3-4F50-8E1E-B31FDF41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4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8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sebastianq</dc:creator>
  <cp:keywords/>
  <dc:description/>
  <cp:lastModifiedBy>sebastianq</cp:lastModifiedBy>
  <cp:revision>1</cp:revision>
  <dcterms:created xsi:type="dcterms:W3CDTF">2014-01-21T03:50:00Z</dcterms:created>
  <dcterms:modified xsi:type="dcterms:W3CDTF">2014-01-21T03:54:00Z</dcterms:modified>
</cp:coreProperties>
</file>